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rsidTr="00C531D3">
              <w:trPr>
                <w:trHeight w:hRule="exact" w:val="4320"/>
              </w:trPr>
              <w:tc>
                <w:tcPr>
                  <w:tcW w:w="2500" w:type="pct"/>
                  <w:shd w:val="clear" w:color="auto" w:fill="0070C0"/>
                  <w:vAlign w:val="center"/>
                </w:tcPr>
                <w:p w14:paraId="44B52264" w14:textId="617FA7B1" w:rsidR="00110A81" w:rsidRPr="00C531D3" w:rsidRDefault="00C531D3" w:rsidP="00D33D9A">
                  <w:pPr>
                    <w:pStyle w:val="Title"/>
                    <w:rPr>
                      <w:sz w:val="48"/>
                      <w:szCs w:val="48"/>
                    </w:rPr>
                  </w:pPr>
                  <w:r w:rsidRPr="00C531D3">
                    <w:rPr>
                      <w:sz w:val="48"/>
                      <w:szCs w:val="48"/>
                    </w:rPr>
                    <w:t>Northwood &amp; Alvechurch Medical Centre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r>
          </w:tbl>
          <w:p w14:paraId="6C931B1D" w14:textId="77777777" w:rsidR="00110A81" w:rsidRDefault="00110A81"/>
        </w:tc>
      </w:tr>
      <w:tr w:rsidR="00110A81" w14:paraId="1BA47DA4" w14:textId="77777777" w:rsidTr="00C531D3">
        <w:trPr>
          <w:trHeight w:hRule="exact" w:val="5400"/>
        </w:trPr>
        <w:tc>
          <w:tcPr>
            <w:tcW w:w="10800" w:type="dxa"/>
            <w:shd w:val="clear" w:color="auto" w:fill="0070C0"/>
            <w:vAlign w:val="center"/>
          </w:tcPr>
          <w:p w14:paraId="0299538D" w14:textId="7CFB6630" w:rsidR="00110A81" w:rsidRDefault="00E847AF">
            <w:pPr>
              <w:pStyle w:val="Subtitle"/>
            </w:pPr>
            <w:r>
              <w:t>Privacy Information</w:t>
            </w:r>
            <w:r w:rsidR="003C0C07">
              <w:t xml:space="preserve"> Leaflet</w:t>
            </w:r>
          </w:p>
          <w:p w14:paraId="4F26ECA3" w14:textId="5CCDFB70" w:rsidR="00110A81" w:rsidRDefault="00C531D3" w:rsidP="003C0C07">
            <w:pPr>
              <w:pStyle w:val="BlockText"/>
            </w:pPr>
            <w:r>
              <w:t xml:space="preserve">10-12 Middleton Hall Road Kings Norton Birmingham B30 1 BY </w:t>
            </w:r>
          </w:p>
          <w:p w14:paraId="6533E60E" w14:textId="1AC829E4" w:rsidR="00C531D3" w:rsidRDefault="00C531D3" w:rsidP="003C0C07">
            <w:pPr>
              <w:pStyle w:val="BlockText"/>
            </w:pPr>
            <w:r>
              <w:t>5 The Square Alvechurch B48 7LA</w:t>
            </w:r>
          </w:p>
          <w:p w14:paraId="23510DB3" w14:textId="25FE71DD" w:rsidR="003C0C07" w:rsidRDefault="00C531D3" w:rsidP="003C0C07">
            <w:pPr>
              <w:pStyle w:val="BlockText"/>
            </w:pPr>
            <w:r>
              <w:t xml:space="preserve">0121 458 1342 or 0121445 1084 </w:t>
            </w:r>
          </w:p>
          <w:p w14:paraId="24AD9753" w14:textId="725CD768" w:rsidR="003C0C07" w:rsidRDefault="00C531D3" w:rsidP="003C0C07">
            <w:pPr>
              <w:pStyle w:val="BlockText"/>
            </w:pPr>
            <w:r>
              <w:t xml:space="preserve">Website </w:t>
            </w:r>
            <w:hyperlink r:id="rId12" w:history="1">
              <w:r w:rsidRPr="00816251">
                <w:rPr>
                  <w:rStyle w:val="Hyperlink"/>
                </w:rPr>
                <w:t>https://northwoodandalvechurch.gpsurgery.net</w:t>
              </w:r>
            </w:hyperlink>
          </w:p>
          <w:p w14:paraId="77874665" w14:textId="77AC3657" w:rsidR="00C531D3" w:rsidRDefault="00C531D3" w:rsidP="003C0C07">
            <w:pPr>
              <w:pStyle w:val="BlockText"/>
            </w:pPr>
          </w:p>
        </w:tc>
      </w:tr>
    </w:tbl>
    <w:p w14:paraId="1074B441" w14:textId="77777777" w:rsidR="00110A81" w:rsidRDefault="00B50CEF">
      <w:r>
        <w:rPr>
          <w:lang w:val="en-GB" w:bidi="en-GB"/>
        </w:rPr>
        <w:br w:type="page"/>
      </w:r>
    </w:p>
    <w:p w14:paraId="6833D383" w14:textId="338A8E78" w:rsidR="00110A81" w:rsidRPr="00E847AF" w:rsidRDefault="00E847AF" w:rsidP="00C531D3">
      <w:pPr>
        <w:pStyle w:val="Heading1"/>
        <w:shd w:val="clear" w:color="auto" w:fill="0070C0"/>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531D3">
      <w:pPr>
        <w:pStyle w:val="Heading1"/>
        <w:shd w:val="clear" w:color="auto" w:fill="0070C0"/>
        <w:rPr>
          <w:rFonts w:ascii="Arial" w:hAnsi="Arial" w:cs="Arial"/>
          <w:sz w:val="28"/>
          <w:szCs w:val="28"/>
        </w:rPr>
      </w:pPr>
      <w:r w:rsidRPr="00E847AF">
        <w:rPr>
          <w:rFonts w:ascii="Arial" w:hAnsi="Arial" w:cs="Arial"/>
          <w:sz w:val="28"/>
          <w:szCs w:val="28"/>
        </w:rPr>
        <w:t>Why do we need one?</w:t>
      </w:r>
    </w:p>
    <w:p w14:paraId="3C850B46" w14:textId="126B4F17" w:rsidR="00CA536F" w:rsidRDefault="00E847AF" w:rsidP="00E847AF">
      <w:pPr>
        <w:spacing w:line="240" w:lineRule="auto"/>
        <w:rPr>
          <w:rFonts w:ascii="Arial" w:hAnsi="Arial" w:cs="Arial"/>
          <w:sz w:val="22"/>
          <w:szCs w:val="22"/>
        </w:rPr>
      </w:pPr>
      <w:r>
        <w:rPr>
          <w:rFonts w:ascii="Arial" w:hAnsi="Arial" w:cs="Arial"/>
          <w:sz w:val="22"/>
          <w:szCs w:val="22"/>
        </w:rPr>
        <w:t xml:space="preserve">To ensure compliance with the </w:t>
      </w:r>
      <w:r w:rsidR="003B35C7">
        <w:rPr>
          <w:rFonts w:ascii="Arial" w:hAnsi="Arial" w:cs="Arial"/>
          <w:sz w:val="22"/>
          <w:szCs w:val="22"/>
        </w:rPr>
        <w:t xml:space="preserve">UK </w:t>
      </w:r>
      <w:r>
        <w:rPr>
          <w:rFonts w:ascii="Arial" w:hAnsi="Arial" w:cs="Arial"/>
          <w:sz w:val="22"/>
          <w:szCs w:val="22"/>
        </w:rPr>
        <w:t>G</w:t>
      </w:r>
      <w:r w:rsidR="00E10CFE">
        <w:rPr>
          <w:rFonts w:ascii="Arial" w:hAnsi="Arial" w:cs="Arial"/>
          <w:sz w:val="22"/>
          <w:szCs w:val="22"/>
        </w:rPr>
        <w:t>eneral Data Protection Regulation (</w:t>
      </w:r>
      <w:r w:rsidR="003B35C7">
        <w:rPr>
          <w:rFonts w:ascii="Arial" w:hAnsi="Arial" w:cs="Arial"/>
          <w:sz w:val="22"/>
          <w:szCs w:val="22"/>
        </w:rPr>
        <w:t xml:space="preserve">UK </w:t>
      </w:r>
      <w:r w:rsidR="00E10CFE">
        <w:rPr>
          <w:rFonts w:ascii="Arial" w:hAnsi="Arial" w:cs="Arial"/>
          <w:sz w:val="22"/>
          <w:szCs w:val="22"/>
        </w:rPr>
        <w:t>GDPR)</w:t>
      </w:r>
      <w:r w:rsidR="00C531D3">
        <w:rPr>
          <w:rFonts w:ascii="Arial" w:hAnsi="Arial" w:cs="Arial"/>
          <w:sz w:val="22"/>
          <w:szCs w:val="22"/>
        </w:rPr>
        <w:t>, Northwood &amp; Alvechurch Medical Centre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C531D3">
      <w:pPr>
        <w:pStyle w:val="Heading1"/>
        <w:shd w:val="clear" w:color="auto" w:fill="0070C0"/>
        <w:rPr>
          <w:rFonts w:ascii="Arial" w:hAnsi="Arial" w:cs="Arial"/>
          <w:sz w:val="28"/>
          <w:szCs w:val="28"/>
        </w:rPr>
      </w:pPr>
      <w:r w:rsidRPr="00E10CFE">
        <w:rPr>
          <w:rFonts w:ascii="Arial" w:hAnsi="Arial" w:cs="Arial"/>
          <w:sz w:val="28"/>
          <w:szCs w:val="28"/>
        </w:rPr>
        <w:t>What is the GDPR?</w:t>
      </w:r>
    </w:p>
    <w:p w14:paraId="0B72DC30" w14:textId="526AD782" w:rsidR="00BD75C6" w:rsidRDefault="00E10CFE" w:rsidP="00E10CFE">
      <w:pPr>
        <w:spacing w:line="240" w:lineRule="auto"/>
        <w:rPr>
          <w:rFonts w:ascii="Arial" w:hAnsi="Arial" w:cs="Arial"/>
          <w:sz w:val="22"/>
          <w:szCs w:val="22"/>
        </w:rPr>
      </w:pPr>
      <w:r w:rsidRPr="00E10CFE">
        <w:rPr>
          <w:rFonts w:ascii="Arial" w:hAnsi="Arial" w:cs="Arial"/>
          <w:sz w:val="22"/>
          <w:szCs w:val="22"/>
        </w:rPr>
        <w:t xml:space="preserve">The </w:t>
      </w:r>
      <w:r w:rsidR="003B35C7">
        <w:rPr>
          <w:rFonts w:ascii="Arial" w:hAnsi="Arial" w:cs="Arial"/>
          <w:sz w:val="22"/>
          <w:szCs w:val="22"/>
        </w:rPr>
        <w:t xml:space="preserve">UK </w:t>
      </w:r>
      <w:r w:rsidRPr="00E10CFE">
        <w:rPr>
          <w:rFonts w:ascii="Arial" w:hAnsi="Arial" w:cs="Arial"/>
          <w:sz w:val="22"/>
          <w:szCs w:val="22"/>
        </w:rPr>
        <w:t xml:space="preserve">GDPR replaces the </w:t>
      </w:r>
      <w:r w:rsidR="003B35C7">
        <w:rPr>
          <w:rFonts w:ascii="Arial" w:hAnsi="Arial" w:cs="Arial"/>
          <w:sz w:val="22"/>
          <w:szCs w:val="22"/>
        </w:rPr>
        <w:t xml:space="preserve">EU GDPR following Brexit and was previously known as the </w:t>
      </w:r>
      <w:r w:rsidRPr="00E10CFE">
        <w:rPr>
          <w:rFonts w:ascii="Arial" w:hAnsi="Arial" w:cs="Arial"/>
          <w:sz w:val="22"/>
          <w:szCs w:val="22"/>
        </w:rPr>
        <w:t>Data Prote</w:t>
      </w:r>
      <w:r w:rsidR="004124EE">
        <w:rPr>
          <w:rFonts w:ascii="Arial" w:hAnsi="Arial" w:cs="Arial"/>
          <w:sz w:val="22"/>
          <w:szCs w:val="22"/>
        </w:rPr>
        <w:t>ction Directive 95/46/EC</w:t>
      </w:r>
      <w:r w:rsidR="003B35C7">
        <w:rPr>
          <w:rFonts w:ascii="Arial" w:hAnsi="Arial" w:cs="Arial"/>
          <w:sz w:val="22"/>
          <w:szCs w:val="22"/>
        </w:rPr>
        <w:t>. GDPR</w:t>
      </w:r>
      <w:r w:rsidR="004124EE">
        <w:rPr>
          <w:rFonts w:ascii="Arial" w:hAnsi="Arial" w:cs="Arial"/>
          <w:sz w:val="22"/>
          <w:szCs w:val="22"/>
        </w:rPr>
        <w:t xml:space="preserve"> </w:t>
      </w:r>
      <w:r w:rsidRPr="00E10CFE">
        <w:rPr>
          <w:rFonts w:ascii="Arial" w:hAnsi="Arial" w:cs="Arial"/>
          <w:sz w:val="22"/>
          <w:szCs w:val="22"/>
        </w:rPr>
        <w:t>harmonis</w:t>
      </w:r>
      <w:r w:rsidR="00DE038F">
        <w:rPr>
          <w:rFonts w:ascii="Arial" w:hAnsi="Arial" w:cs="Arial"/>
          <w:sz w:val="22"/>
          <w:szCs w:val="22"/>
        </w:rPr>
        <w:t>e</w:t>
      </w:r>
      <w:r w:rsidR="00413840">
        <w:rPr>
          <w:rFonts w:ascii="Arial" w:hAnsi="Arial" w:cs="Arial"/>
          <w:sz w:val="22"/>
          <w:szCs w:val="22"/>
        </w:rPr>
        <w:t>d</w:t>
      </w:r>
      <w:r w:rsidRPr="00E10CFE">
        <w:rPr>
          <w:rFonts w:ascii="Arial" w:hAnsi="Arial" w:cs="Arial"/>
          <w:sz w:val="22"/>
          <w:szCs w:val="22"/>
        </w:rPr>
        <w:t xml:space="preserve"> data privacy laws </w:t>
      </w:r>
      <w:r w:rsidR="003B35C7">
        <w:rPr>
          <w:rFonts w:ascii="Arial" w:hAnsi="Arial" w:cs="Arial"/>
          <w:sz w:val="22"/>
          <w:szCs w:val="22"/>
        </w:rPr>
        <w:t>initially across Europe, but now throughout the UK</w:t>
      </w:r>
      <w:r w:rsidR="00413840">
        <w:rPr>
          <w:rFonts w:ascii="Arial" w:hAnsi="Arial" w:cs="Arial"/>
          <w:sz w:val="22"/>
          <w:szCs w:val="22"/>
        </w:rPr>
        <w:t>. It has been incorporated into the Data Protection Act 2018 to</w:t>
      </w:r>
      <w:r w:rsidRPr="00E10CFE">
        <w:rPr>
          <w:rFonts w:ascii="Arial" w:hAnsi="Arial" w:cs="Arial"/>
          <w:sz w:val="22"/>
          <w:szCs w:val="22"/>
        </w:rPr>
        <w:t xml:space="preserve"> reshape the approach</w:t>
      </w:r>
      <w:r w:rsidR="00DE038F">
        <w:rPr>
          <w:rFonts w:ascii="Arial" w:hAnsi="Arial" w:cs="Arial"/>
          <w:sz w:val="22"/>
          <w:szCs w:val="22"/>
        </w:rPr>
        <w:t xml:space="preserve"> to </w:t>
      </w:r>
      <w:r w:rsidRPr="00E10CFE">
        <w:rPr>
          <w:rFonts w:ascii="Arial" w:hAnsi="Arial" w:cs="Arial"/>
          <w:sz w:val="22"/>
          <w:szCs w:val="22"/>
        </w:rPr>
        <w:t xml:space="preserve">data privacy. </w:t>
      </w:r>
    </w:p>
    <w:p w14:paraId="0070B9B7" w14:textId="0B818D6F" w:rsidR="00E10CFE" w:rsidRPr="00E10CFE" w:rsidRDefault="00E10CFE" w:rsidP="00C531D3">
      <w:pPr>
        <w:pStyle w:val="Heading1"/>
        <w:shd w:val="clear" w:color="auto" w:fill="0070C0"/>
        <w:rPr>
          <w:rFonts w:ascii="Arial" w:hAnsi="Arial" w:cs="Arial"/>
          <w:sz w:val="28"/>
          <w:szCs w:val="28"/>
        </w:rPr>
      </w:pPr>
      <w:r>
        <w:rPr>
          <w:rFonts w:ascii="Arial" w:hAnsi="Arial" w:cs="Arial"/>
          <w:sz w:val="28"/>
          <w:szCs w:val="28"/>
        </w:rPr>
        <w:t>How do we communicate our privacy notice?</w:t>
      </w:r>
    </w:p>
    <w:p w14:paraId="45C0874D" w14:textId="114345EC" w:rsidR="00413840" w:rsidRDefault="00C531D3" w:rsidP="00E10CFE">
      <w:pPr>
        <w:spacing w:line="240" w:lineRule="auto"/>
        <w:rPr>
          <w:rFonts w:ascii="Arial" w:hAnsi="Arial" w:cs="Arial"/>
          <w:sz w:val="22"/>
          <w:szCs w:val="22"/>
        </w:rPr>
      </w:pPr>
      <w:r>
        <w:rPr>
          <w:rFonts w:ascii="Arial" w:hAnsi="Arial" w:cs="Arial"/>
          <w:sz w:val="22"/>
          <w:szCs w:val="22"/>
        </w:rPr>
        <w:t>At Northwood and Alvechurch Medical Centre</w:t>
      </w:r>
      <w:r w:rsidR="00E10CFE" w:rsidRPr="00E10CFE">
        <w:rPr>
          <w:rFonts w:ascii="Arial" w:hAnsi="Arial" w:cs="Arial"/>
          <w:sz w:val="22"/>
          <w:szCs w:val="22"/>
        </w:rPr>
        <w:t>, 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xml:space="preserve">. </w:t>
      </w:r>
    </w:p>
    <w:p w14:paraId="6DEB2DF6" w14:textId="6563EE79"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C531D3">
      <w:pPr>
        <w:pStyle w:val="Heading1"/>
        <w:shd w:val="clear" w:color="auto" w:fill="0070C0"/>
        <w:rPr>
          <w:rFonts w:ascii="Arial" w:hAnsi="Arial" w:cs="Arial"/>
          <w:sz w:val="28"/>
          <w:szCs w:val="28"/>
        </w:rPr>
      </w:pPr>
      <w:r w:rsidRPr="00E10CFE">
        <w:rPr>
          <w:rFonts w:ascii="Arial" w:hAnsi="Arial" w:cs="Arial"/>
          <w:sz w:val="28"/>
          <w:szCs w:val="28"/>
        </w:rPr>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C531D3">
      <w:pPr>
        <w:pStyle w:val="Heading1"/>
        <w:shd w:val="clear" w:color="auto" w:fill="0070C0"/>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0110D86C" w14:textId="01FEEECD" w:rsidR="00E10CFE" w:rsidRPr="00E10CFE" w:rsidRDefault="00E10CFE" w:rsidP="00C531D3">
      <w:pPr>
        <w:pStyle w:val="Heading1"/>
        <w:shd w:val="clear" w:color="auto" w:fill="0070C0"/>
        <w:rPr>
          <w:rFonts w:ascii="Arial" w:hAnsi="Arial" w:cs="Arial"/>
          <w:sz w:val="28"/>
          <w:szCs w:val="28"/>
        </w:rPr>
      </w:pPr>
      <w:r>
        <w:rPr>
          <w:rFonts w:ascii="Arial" w:hAnsi="Arial" w:cs="Arial"/>
          <w:sz w:val="28"/>
          <w:szCs w:val="28"/>
        </w:rPr>
        <w:t>Maintaining confidentiality</w:t>
      </w:r>
    </w:p>
    <w:p w14:paraId="2206FADA" w14:textId="477CCAF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We are committed to maintaining confidentiality and protecting the information we hold about you. We adhere to the </w:t>
      </w:r>
      <w:r w:rsidR="00A3067D">
        <w:rPr>
          <w:rFonts w:ascii="Arial" w:hAnsi="Arial" w:cs="Arial"/>
          <w:color w:val="000000" w:themeColor="text1"/>
          <w:sz w:val="22"/>
          <w:szCs w:val="22"/>
        </w:rPr>
        <w:t xml:space="preserve">UK </w:t>
      </w:r>
      <w:r w:rsidRPr="00E10CFE">
        <w:rPr>
          <w:rFonts w:ascii="Arial" w:hAnsi="Arial" w:cs="Arial"/>
          <w:color w:val="000000" w:themeColor="text1"/>
          <w:sz w:val="22"/>
          <w:szCs w:val="22"/>
        </w:rPr>
        <w:t>General Data Protection Regulation (</w:t>
      </w:r>
      <w:r w:rsidR="00A3067D">
        <w:rPr>
          <w:rFonts w:ascii="Arial" w:hAnsi="Arial" w:cs="Arial"/>
          <w:color w:val="000000" w:themeColor="text1"/>
          <w:sz w:val="22"/>
          <w:szCs w:val="22"/>
        </w:rPr>
        <w:t xml:space="preserve">UK </w:t>
      </w:r>
      <w:r w:rsidRPr="00E10CFE">
        <w:rPr>
          <w:rFonts w:ascii="Arial" w:hAnsi="Arial" w:cs="Arial"/>
          <w:color w:val="000000" w:themeColor="text1"/>
          <w:sz w:val="22"/>
          <w:szCs w:val="22"/>
        </w:rPr>
        <w:t>GDPR), the NHS Codes of Confidentiality and Security, as well as guidance issued by the Information Commissioner’s Office (ICO).</w:t>
      </w:r>
    </w:p>
    <w:p w14:paraId="392A3C1A" w14:textId="4E289F8E" w:rsidR="00E10CFE" w:rsidRPr="00E10CFE" w:rsidRDefault="00E10CFE" w:rsidP="00C531D3">
      <w:pPr>
        <w:pStyle w:val="Heading1"/>
        <w:shd w:val="clear" w:color="auto" w:fill="0070C0"/>
        <w:rPr>
          <w:rFonts w:ascii="Arial" w:hAnsi="Arial" w:cs="Arial"/>
          <w:sz w:val="28"/>
          <w:szCs w:val="28"/>
        </w:rPr>
      </w:pPr>
      <w:r>
        <w:rPr>
          <w:rFonts w:ascii="Arial" w:hAnsi="Arial" w:cs="Arial"/>
          <w:sz w:val="28"/>
          <w:szCs w:val="28"/>
        </w:rPr>
        <w:t>Risk stratification</w:t>
      </w:r>
    </w:p>
    <w:p w14:paraId="6E8BEECA" w14:textId="0460A502"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C531D3">
        <w:rPr>
          <w:rFonts w:ascii="Arial" w:hAnsi="Arial" w:cs="Arial"/>
          <w:color w:val="000000" w:themeColor="text1"/>
          <w:sz w:val="22"/>
          <w:szCs w:val="22"/>
        </w:rPr>
        <w:t>a number of sources, including Emis Web our medical system supplier</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C531D3">
      <w:pPr>
        <w:pStyle w:val="Heading1"/>
        <w:shd w:val="clear" w:color="auto" w:fill="0070C0"/>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C531D3">
      <w:pPr>
        <w:pStyle w:val="Heading1"/>
        <w:shd w:val="clear" w:color="auto" w:fill="0070C0"/>
        <w:rPr>
          <w:rFonts w:ascii="Arial" w:hAnsi="Arial" w:cs="Arial"/>
          <w:sz w:val="28"/>
          <w:szCs w:val="28"/>
        </w:rPr>
      </w:pPr>
      <w:r>
        <w:rPr>
          <w:rFonts w:ascii="Arial" w:hAnsi="Arial" w:cs="Arial"/>
          <w:sz w:val="28"/>
          <w:szCs w:val="28"/>
        </w:rPr>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The national data opt-out programme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C531D3">
      <w:pPr>
        <w:pStyle w:val="Heading1"/>
        <w:shd w:val="clear" w:color="auto" w:fill="0070C0"/>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C531D3">
      <w:pPr>
        <w:pStyle w:val="Heading1"/>
        <w:shd w:val="clear" w:color="auto" w:fill="0070C0"/>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5DEF2D74" w:rsidR="002E2452" w:rsidRPr="002E2452" w:rsidRDefault="002E2452" w:rsidP="00725C1D">
      <w:pPr>
        <w:pStyle w:val="ListParagraph"/>
        <w:numPr>
          <w:ilvl w:val="0"/>
          <w:numId w:val="8"/>
        </w:numPr>
        <w:spacing w:after="0" w:line="240" w:lineRule="auto"/>
        <w:ind w:left="851" w:hanging="425"/>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C531D3">
        <w:rPr>
          <w:rFonts w:ascii="Arial" w:hAnsi="Arial" w:cs="Arial"/>
          <w:color w:val="000000" w:themeColor="text1"/>
          <w:sz w:val="22"/>
          <w:szCs w:val="22"/>
        </w:rPr>
        <w:t>s data controller via email at nhsbsolicb.nmcamc@nhs.net</w:t>
      </w:r>
      <w:r w:rsidRPr="002E2452">
        <w:rPr>
          <w:rFonts w:ascii="Arial" w:hAnsi="Arial" w:cs="Arial"/>
          <w:color w:val="000000" w:themeColor="text1"/>
          <w:sz w:val="22"/>
          <w:szCs w:val="22"/>
        </w:rPr>
        <w:t xml:space="preserve">. GP practices are data controllers for the data they hold about their patients </w:t>
      </w:r>
    </w:p>
    <w:p w14:paraId="35D688CA" w14:textId="62009B4D" w:rsidR="002E2452" w:rsidRPr="002E2452" w:rsidRDefault="002E2452" w:rsidP="00725C1D">
      <w:pPr>
        <w:pStyle w:val="ListParagraph"/>
        <w:numPr>
          <w:ilvl w:val="0"/>
          <w:numId w:val="8"/>
        </w:numPr>
        <w:spacing w:after="0" w:line="240" w:lineRule="auto"/>
        <w:ind w:left="851" w:hanging="425"/>
        <w:rPr>
          <w:rFonts w:ascii="Arial" w:hAnsi="Arial" w:cs="Arial"/>
          <w:color w:val="000000" w:themeColor="text1"/>
          <w:sz w:val="22"/>
          <w:szCs w:val="22"/>
        </w:rPr>
      </w:pPr>
      <w:r w:rsidRPr="002E2452">
        <w:rPr>
          <w:rFonts w:ascii="Arial" w:hAnsi="Arial" w:cs="Arial"/>
          <w:color w:val="000000" w:themeColor="text1"/>
          <w:sz w:val="22"/>
          <w:szCs w:val="22"/>
        </w:rPr>
        <w:t>W</w:t>
      </w:r>
      <w:r w:rsidR="00C531D3">
        <w:rPr>
          <w:rFonts w:ascii="Arial" w:hAnsi="Arial" w:cs="Arial"/>
          <w:color w:val="000000" w:themeColor="text1"/>
          <w:sz w:val="22"/>
          <w:szCs w:val="22"/>
        </w:rPr>
        <w:t>rite to the data controller at 10-12 Middleton Hall Road Kings Norton B30 1BY</w:t>
      </w:r>
    </w:p>
    <w:p w14:paraId="7FDF0B20" w14:textId="321A2A08" w:rsidR="002E2452" w:rsidRDefault="002E2452" w:rsidP="00725C1D">
      <w:pPr>
        <w:pStyle w:val="ListParagraph"/>
        <w:numPr>
          <w:ilvl w:val="0"/>
          <w:numId w:val="8"/>
        </w:numPr>
        <w:spacing w:after="0" w:line="240" w:lineRule="auto"/>
        <w:ind w:left="851" w:hanging="425"/>
        <w:rPr>
          <w:rFonts w:ascii="Arial" w:hAnsi="Arial" w:cs="Arial"/>
          <w:color w:val="000000" w:themeColor="text1"/>
          <w:sz w:val="22"/>
          <w:szCs w:val="22"/>
        </w:rPr>
      </w:pPr>
      <w:r w:rsidRPr="002E2452">
        <w:rPr>
          <w:rFonts w:ascii="Arial" w:hAnsi="Arial" w:cs="Arial"/>
          <w:color w:val="000000" w:themeColor="text1"/>
          <w:sz w:val="22"/>
          <w:szCs w:val="22"/>
        </w:rPr>
        <w:t>Ask to</w:t>
      </w:r>
      <w:r w:rsidR="00C531D3">
        <w:rPr>
          <w:rFonts w:ascii="Arial" w:hAnsi="Arial" w:cs="Arial"/>
          <w:color w:val="000000" w:themeColor="text1"/>
          <w:sz w:val="22"/>
          <w:szCs w:val="22"/>
        </w:rPr>
        <w:t xml:space="preserve"> speak to the practice manager, or their deputy</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2C8F5B4B"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w:t>
      </w:r>
      <w:r w:rsidR="00C531D3">
        <w:rPr>
          <w:rFonts w:ascii="Arial" w:hAnsi="Arial" w:cs="Arial"/>
          <w:color w:val="000000" w:themeColor="text1"/>
          <w:sz w:val="22"/>
          <w:szCs w:val="22"/>
        </w:rPr>
        <w:t>a Protection Officer (DPO) for Northwood &amp; Alvechurch is Dr M Dakin.</w:t>
      </w:r>
    </w:p>
    <w:p w14:paraId="03397CFB" w14:textId="29DAFD4F" w:rsidR="002E2452" w:rsidRPr="00E10CFE" w:rsidRDefault="002E2452" w:rsidP="00C531D3">
      <w:pPr>
        <w:pStyle w:val="Heading1"/>
        <w:shd w:val="clear" w:color="auto" w:fill="0070C0"/>
        <w:rPr>
          <w:rFonts w:ascii="Arial" w:hAnsi="Arial" w:cs="Arial"/>
          <w:sz w:val="28"/>
          <w:szCs w:val="28"/>
        </w:rPr>
      </w:pPr>
      <w:r>
        <w:rPr>
          <w:rFonts w:ascii="Arial" w:hAnsi="Arial" w:cs="Arial"/>
          <w:sz w:val="28"/>
          <w:szCs w:val="28"/>
        </w:rPr>
        <w:t>Complaints</w:t>
      </w:r>
    </w:p>
    <w:p w14:paraId="387F367A" w14:textId="78D20D22"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w:t>
      </w:r>
      <w:hyperlink r:id="rId13" w:history="1">
        <w:r w:rsidRPr="00413840">
          <w:rPr>
            <w:rStyle w:val="Hyperlink"/>
            <w:rFonts w:ascii="Arial" w:hAnsi="Arial" w:cs="Arial"/>
            <w:sz w:val="22"/>
            <w:szCs w:val="22"/>
          </w:rPr>
          <w:t>ico.org.uk</w:t>
        </w:r>
      </w:hyperlink>
      <w:r w:rsidR="00413840">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and select </w:t>
      </w:r>
      <w:r w:rsidR="00413840">
        <w:rPr>
          <w:rFonts w:ascii="Arial" w:hAnsi="Arial" w:cs="Arial"/>
          <w:color w:val="000000" w:themeColor="text1"/>
          <w:sz w:val="22"/>
          <w:szCs w:val="22"/>
        </w:rPr>
        <w:t>‘Make a complaint’</w:t>
      </w:r>
    </w:p>
    <w:p w14:paraId="288DF68D" w14:textId="61D49402"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C531D3">
        <w:rPr>
          <w:rFonts w:ascii="Arial" w:hAnsi="Arial" w:cs="Arial"/>
          <w:color w:val="000000" w:themeColor="text1"/>
          <w:sz w:val="22"/>
          <w:szCs w:val="22"/>
        </w:rPr>
        <w:t xml:space="preserve"> 25.7.23</w:t>
      </w:r>
      <w:bookmarkStart w:id="0" w:name="_GoBack"/>
      <w:bookmarkEnd w:id="0"/>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1FC8C" w14:textId="77777777" w:rsidR="00174151" w:rsidRDefault="00174151">
      <w:pPr>
        <w:spacing w:after="0" w:line="240" w:lineRule="auto"/>
      </w:pPr>
      <w:r>
        <w:separator/>
      </w:r>
    </w:p>
  </w:endnote>
  <w:endnote w:type="continuationSeparator" w:id="0">
    <w:p w14:paraId="6A440851" w14:textId="77777777" w:rsidR="00174151" w:rsidRDefault="0017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C7F7" w14:textId="0E23A56E"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1D3">
      <w:rPr>
        <w:rStyle w:val="PageNumber"/>
        <w:noProof/>
      </w:rPr>
      <w:t>5</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F588" w14:textId="77777777" w:rsidR="00174151" w:rsidRDefault="00174151">
      <w:pPr>
        <w:spacing w:after="0" w:line="240" w:lineRule="auto"/>
      </w:pPr>
      <w:r>
        <w:separator/>
      </w:r>
    </w:p>
  </w:footnote>
  <w:footnote w:type="continuationSeparator" w:id="0">
    <w:p w14:paraId="5C5785F3" w14:textId="77777777" w:rsidR="00174151" w:rsidRDefault="00174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9A"/>
    <w:rsid w:val="0001337A"/>
    <w:rsid w:val="00047997"/>
    <w:rsid w:val="00061848"/>
    <w:rsid w:val="00070A17"/>
    <w:rsid w:val="000F6F36"/>
    <w:rsid w:val="001036A1"/>
    <w:rsid w:val="00110A81"/>
    <w:rsid w:val="00142F5C"/>
    <w:rsid w:val="00174151"/>
    <w:rsid w:val="00191329"/>
    <w:rsid w:val="0019510F"/>
    <w:rsid w:val="001A69EA"/>
    <w:rsid w:val="001D1F0D"/>
    <w:rsid w:val="00263834"/>
    <w:rsid w:val="00265B76"/>
    <w:rsid w:val="002D6A1A"/>
    <w:rsid w:val="002E2452"/>
    <w:rsid w:val="002E3EC6"/>
    <w:rsid w:val="00301C09"/>
    <w:rsid w:val="00311B34"/>
    <w:rsid w:val="003416E7"/>
    <w:rsid w:val="0036734B"/>
    <w:rsid w:val="003A6A38"/>
    <w:rsid w:val="003B10BE"/>
    <w:rsid w:val="003B35C7"/>
    <w:rsid w:val="003B5AE1"/>
    <w:rsid w:val="003C0C07"/>
    <w:rsid w:val="003C2F57"/>
    <w:rsid w:val="003E7496"/>
    <w:rsid w:val="003F62A2"/>
    <w:rsid w:val="004036FE"/>
    <w:rsid w:val="004124EE"/>
    <w:rsid w:val="00413840"/>
    <w:rsid w:val="0041615B"/>
    <w:rsid w:val="004176D4"/>
    <w:rsid w:val="0043331C"/>
    <w:rsid w:val="00451821"/>
    <w:rsid w:val="004E34E9"/>
    <w:rsid w:val="00541238"/>
    <w:rsid w:val="00617CF8"/>
    <w:rsid w:val="00644055"/>
    <w:rsid w:val="006712FC"/>
    <w:rsid w:val="006B64FE"/>
    <w:rsid w:val="00710473"/>
    <w:rsid w:val="00714EC2"/>
    <w:rsid w:val="00725C1D"/>
    <w:rsid w:val="00747F99"/>
    <w:rsid w:val="007C2984"/>
    <w:rsid w:val="007D5F81"/>
    <w:rsid w:val="008228AC"/>
    <w:rsid w:val="008624D7"/>
    <w:rsid w:val="008E30BF"/>
    <w:rsid w:val="00914EC0"/>
    <w:rsid w:val="009201C3"/>
    <w:rsid w:val="009217DF"/>
    <w:rsid w:val="00937D29"/>
    <w:rsid w:val="0098104C"/>
    <w:rsid w:val="009949E6"/>
    <w:rsid w:val="009C4E6A"/>
    <w:rsid w:val="00A3067D"/>
    <w:rsid w:val="00B12BD5"/>
    <w:rsid w:val="00B26D91"/>
    <w:rsid w:val="00B3752B"/>
    <w:rsid w:val="00B50CEF"/>
    <w:rsid w:val="00B65328"/>
    <w:rsid w:val="00B93EE7"/>
    <w:rsid w:val="00BD75C6"/>
    <w:rsid w:val="00C4796E"/>
    <w:rsid w:val="00C531D3"/>
    <w:rsid w:val="00C9416D"/>
    <w:rsid w:val="00CA536F"/>
    <w:rsid w:val="00CF53F4"/>
    <w:rsid w:val="00D147D6"/>
    <w:rsid w:val="00D32B55"/>
    <w:rsid w:val="00D33D9A"/>
    <w:rsid w:val="00D34FBA"/>
    <w:rsid w:val="00D76108"/>
    <w:rsid w:val="00D77A4A"/>
    <w:rsid w:val="00D84C6F"/>
    <w:rsid w:val="00DA72D2"/>
    <w:rsid w:val="00DB25D1"/>
    <w:rsid w:val="00DB4703"/>
    <w:rsid w:val="00DE038F"/>
    <w:rsid w:val="00E04707"/>
    <w:rsid w:val="00E10CFE"/>
    <w:rsid w:val="00E152A2"/>
    <w:rsid w:val="00E847AF"/>
    <w:rsid w:val="00E921AA"/>
    <w:rsid w:val="00E93923"/>
    <w:rsid w:val="00EA3158"/>
    <w:rsid w:val="00EB6BEB"/>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C95E754A-544A-42B3-8A65-987D4FA4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 w:type="paragraph" w:styleId="Revision">
    <w:name w:val="Revision"/>
    <w:hidden/>
    <w:uiPriority w:val="99"/>
    <w:semiHidden/>
    <w:rsid w:val="003B35C7"/>
    <w:pPr>
      <w:spacing w:after="0" w:line="240" w:lineRule="auto"/>
    </w:pPr>
  </w:style>
  <w:style w:type="character" w:customStyle="1" w:styleId="UnresolvedMention">
    <w:name w:val="Unresolved Mention"/>
    <w:basedOn w:val="DefaultParagraphFont"/>
    <w:uiPriority w:val="99"/>
    <w:semiHidden/>
    <w:unhideWhenUsed/>
    <w:rsid w:val="00413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thwoodandalvechurch.gpsurgery.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5601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ANDREA FRAY</cp:lastModifiedBy>
  <cp:revision>2</cp:revision>
  <dcterms:created xsi:type="dcterms:W3CDTF">2022-07-25T09:20:00Z</dcterms:created>
  <dcterms:modified xsi:type="dcterms:W3CDTF">2022-07-25T09:20:00Z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